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6DE" w:rsidRDefault="007016DE" w:rsidP="006C2E13">
      <w:pPr>
        <w:tabs>
          <w:tab w:val="left" w:pos="960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F25F82" w:rsidRDefault="00F25F82" w:rsidP="006C2E13">
      <w:pPr>
        <w:tabs>
          <w:tab w:val="left" w:pos="9603"/>
        </w:tabs>
        <w:jc w:val="center"/>
        <w:rPr>
          <w:b/>
          <w:sz w:val="28"/>
          <w:szCs w:val="28"/>
        </w:rPr>
      </w:pPr>
    </w:p>
    <w:p w:rsidR="007016DE" w:rsidRPr="00F25F82" w:rsidRDefault="007016DE" w:rsidP="006C2E13">
      <w:pPr>
        <w:tabs>
          <w:tab w:val="left" w:pos="9603"/>
        </w:tabs>
        <w:jc w:val="center"/>
        <w:rPr>
          <w:sz w:val="28"/>
          <w:szCs w:val="28"/>
        </w:rPr>
      </w:pPr>
      <w:r w:rsidRPr="00F25F82">
        <w:rPr>
          <w:sz w:val="28"/>
          <w:szCs w:val="28"/>
        </w:rPr>
        <w:t xml:space="preserve">муниципальной программы «Безопасный район»  </w:t>
      </w:r>
    </w:p>
    <w:p w:rsidR="007016DE" w:rsidRPr="00F25F82" w:rsidRDefault="007016DE" w:rsidP="006C2E13">
      <w:pPr>
        <w:tabs>
          <w:tab w:val="left" w:pos="9603"/>
        </w:tabs>
        <w:jc w:val="center"/>
        <w:rPr>
          <w:sz w:val="28"/>
          <w:szCs w:val="28"/>
        </w:rPr>
      </w:pPr>
      <w:r w:rsidRPr="00F25F82">
        <w:rPr>
          <w:sz w:val="28"/>
          <w:szCs w:val="28"/>
        </w:rPr>
        <w:t>на 2015-2021 годы (далее – Программа)</w:t>
      </w:r>
    </w:p>
    <w:p w:rsidR="007016DE" w:rsidRDefault="007016DE" w:rsidP="006C2E13">
      <w:pPr>
        <w:tabs>
          <w:tab w:val="left" w:pos="9603"/>
        </w:tabs>
        <w:jc w:val="center"/>
        <w:rPr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7016DE" w:rsidTr="007016D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Администрация Грачевского района</w:t>
            </w:r>
            <w:proofErr w:type="gramStart"/>
            <w:r w:rsidR="001C519E"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r w:rsidR="001C519E">
              <w:rPr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sz w:val="28"/>
                <w:szCs w:val="28"/>
                <w:lang w:eastAsia="en-US"/>
              </w:rPr>
              <w:t>о</w:t>
            </w:r>
            <w:proofErr w:type="gramEnd"/>
            <w:r>
              <w:rPr>
                <w:sz w:val="28"/>
                <w:szCs w:val="28"/>
                <w:lang w:eastAsia="en-US"/>
              </w:rPr>
              <w:t>рганизационно-правовой отдел администрации Грачевского района</w:t>
            </w:r>
            <w:r w:rsidR="001C519E">
              <w:rPr>
                <w:sz w:val="28"/>
                <w:szCs w:val="28"/>
                <w:lang w:eastAsia="en-US"/>
              </w:rPr>
              <w:t>)</w:t>
            </w:r>
          </w:p>
        </w:tc>
      </w:tr>
      <w:tr w:rsidR="007016DE" w:rsidTr="00F25F82">
        <w:trPr>
          <w:trHeight w:val="201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DE" w:rsidRDefault="007016DE" w:rsidP="006C2E13">
            <w:pPr>
              <w:tabs>
                <w:tab w:val="left" w:pos="9603"/>
              </w:tabs>
              <w:spacing w:before="120" w:after="1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Отдел образования администрации  Грачевского района Оренбургской области;</w:t>
            </w:r>
          </w:p>
          <w:p w:rsidR="007016DE" w:rsidRDefault="007016DE" w:rsidP="00F25F82">
            <w:pPr>
              <w:tabs>
                <w:tab w:val="left" w:pos="9603"/>
              </w:tabs>
              <w:spacing w:before="120" w:after="1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Отдел  по физической  культуре, спорту и молодежной политике администрации Грачевск</w:t>
            </w:r>
            <w:r w:rsidR="00FD5658">
              <w:rPr>
                <w:sz w:val="28"/>
                <w:szCs w:val="28"/>
                <w:lang w:eastAsia="en-US"/>
              </w:rPr>
              <w:t>ого района Оренбургской области.</w:t>
            </w:r>
            <w:r>
              <w:rPr>
                <w:sz w:val="28"/>
                <w:szCs w:val="28"/>
                <w:lang w:eastAsia="en-US"/>
              </w:rPr>
              <w:t xml:space="preserve">   </w:t>
            </w:r>
          </w:p>
        </w:tc>
      </w:tr>
      <w:tr w:rsidR="007016DE" w:rsidTr="007016D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Участники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spacing w:before="120" w:after="1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Отсутствуют</w:t>
            </w:r>
            <w:bookmarkStart w:id="0" w:name="_GoBack"/>
            <w:bookmarkEnd w:id="0"/>
          </w:p>
        </w:tc>
      </w:tr>
      <w:tr w:rsidR="007016DE" w:rsidTr="007016D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DE" w:rsidRDefault="007016DE" w:rsidP="006C2E13">
            <w:pPr>
              <w:tabs>
                <w:tab w:val="left" w:pos="9603"/>
              </w:tabs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Подпрограмма 1</w:t>
            </w:r>
          </w:p>
          <w:p w:rsidR="007016DE" w:rsidRDefault="007016DE" w:rsidP="006C2E13">
            <w:pPr>
              <w:tabs>
                <w:tab w:val="left" w:pos="9603"/>
              </w:tabs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«Комплексные меры по  профилактике правонарушений на территории муниципального образования Грачевский  район».</w:t>
            </w:r>
          </w:p>
          <w:p w:rsidR="007016DE" w:rsidRDefault="007016DE" w:rsidP="006C2E13">
            <w:pPr>
              <w:tabs>
                <w:tab w:val="left" w:pos="9603"/>
              </w:tabs>
              <w:rPr>
                <w:bCs/>
                <w:sz w:val="28"/>
                <w:szCs w:val="28"/>
                <w:lang w:eastAsia="en-US"/>
              </w:rPr>
            </w:pPr>
          </w:p>
          <w:p w:rsidR="007016DE" w:rsidRDefault="007016DE" w:rsidP="006C2E13">
            <w:pPr>
              <w:tabs>
                <w:tab w:val="left" w:pos="9603"/>
              </w:tabs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Подпрограмма 2.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«Комплексные меры по профилактике  экстремизма, гармонизации межэтнических и межкультурных отношений, профилактике  ксенофобии, укрепления толерантности на территории муниципального образования Грачевский  район»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FD5658" w:rsidRDefault="00B83654" w:rsidP="006C2E13">
            <w:pPr>
              <w:tabs>
                <w:tab w:val="left" w:pos="9603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Подпрограмма 3 </w:t>
            </w:r>
            <w:r>
              <w:rPr>
                <w:b/>
                <w:sz w:val="20"/>
                <w:szCs w:val="20"/>
                <w:lang w:eastAsia="en-US"/>
              </w:rPr>
              <w:t xml:space="preserve">  </w:t>
            </w:r>
          </w:p>
          <w:p w:rsidR="00B83654" w:rsidRDefault="00B83654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 w:rsidRPr="00B83654">
              <w:rPr>
                <w:sz w:val="28"/>
                <w:szCs w:val="28"/>
                <w:lang w:eastAsia="en-US"/>
              </w:rPr>
              <w:t>«Обеспечение деятельности единой диспетчерской службы»</w:t>
            </w:r>
          </w:p>
        </w:tc>
      </w:tr>
      <w:tr w:rsidR="007016DE" w:rsidTr="007016D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Создание  условий, направленных на обеспечение безопасности граждан и усиление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контроля за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противоправными действиями</w:t>
            </w:r>
            <w:r w:rsidR="001C519E">
              <w:rPr>
                <w:sz w:val="28"/>
                <w:szCs w:val="28"/>
                <w:lang w:eastAsia="en-US"/>
              </w:rPr>
              <w:t xml:space="preserve"> и деятельности единой диспетчерской службы</w:t>
            </w:r>
            <w:r>
              <w:rPr>
                <w:sz w:val="28"/>
                <w:szCs w:val="28"/>
                <w:lang w:eastAsia="en-US"/>
              </w:rPr>
              <w:t xml:space="preserve"> на территории муниципального образования  Грачевский  район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016DE" w:rsidTr="007016D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DE" w:rsidRDefault="007016DE" w:rsidP="006C2E13">
            <w:pPr>
              <w:tabs>
                <w:tab w:val="left" w:pos="9603"/>
              </w:tabs>
              <w:snapToGrid w:val="0"/>
              <w:spacing w:after="120" w:line="100" w:lineRule="atLeast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Реализация  на территории муниципального образования Грачевский  район мероприятий по профилактике правонарушений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Реализация на территории муниципального образования Грачевский район мероприятий по профилактике экстремизма, формированию и </w:t>
            </w:r>
            <w:r>
              <w:rPr>
                <w:bCs/>
                <w:sz w:val="28"/>
                <w:szCs w:val="28"/>
                <w:lang w:eastAsia="en-US"/>
              </w:rPr>
              <w:lastRenderedPageBreak/>
              <w:t>внедрению в социальную практику норм толерантного поведения</w:t>
            </w:r>
          </w:p>
          <w:p w:rsidR="00B83654" w:rsidRDefault="00B83654" w:rsidP="006C2E13">
            <w:pPr>
              <w:tabs>
                <w:tab w:val="left" w:pos="9603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B83654" w:rsidRDefault="00B83654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Реализация на территории муниципального образования Грачевский район мероприятий по обеспечению безопасности граждан в случае угрозы или возникновения ЧС.</w:t>
            </w:r>
          </w:p>
        </w:tc>
      </w:tr>
      <w:tr w:rsidR="007016DE" w:rsidTr="007016D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Целевые   индикаторы и показатели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Снижение количества  правонарушений на территории муниципального образования Грачевский район;</w:t>
            </w:r>
          </w:p>
          <w:p w:rsidR="00B83654" w:rsidRDefault="00B83654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Количество профилактических мероприятий, направленных на недопущение распространенности проявлений экстремизма,  ксенофобии</w:t>
            </w:r>
          </w:p>
          <w:p w:rsidR="00B83654" w:rsidRDefault="00B83654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B83654" w:rsidRPr="00257EF7" w:rsidRDefault="00257EF7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 w:rsidRPr="00257EF7">
              <w:rPr>
                <w:color w:val="000000" w:themeColor="text1"/>
                <w:sz w:val="28"/>
                <w:szCs w:val="28"/>
              </w:rPr>
              <w:t>Снижение деструктивных событий (ЧС, пожаров, происшествий) на территории муниципального образования Грачевский район, к уровню прошедшего периода</w:t>
            </w:r>
          </w:p>
        </w:tc>
      </w:tr>
      <w:tr w:rsidR="007016DE" w:rsidTr="007016D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и этапы реализации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2015-2021 годы</w:t>
            </w:r>
          </w:p>
        </w:tc>
      </w:tr>
      <w:tr w:rsidR="007016DE" w:rsidTr="007016D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6DE" w:rsidRDefault="007016DE" w:rsidP="006C2E13">
            <w:pPr>
              <w:tabs>
                <w:tab w:val="left" w:pos="9603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бюджетных ассигнований программы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Прогнозный объем финансового обеспечения программы за счет средств муниципального  бюджета составит </w:t>
            </w:r>
            <w:r w:rsidR="001C519E">
              <w:rPr>
                <w:sz w:val="28"/>
                <w:szCs w:val="28"/>
                <w:lang w:eastAsia="en-US"/>
              </w:rPr>
              <w:t>6616</w:t>
            </w:r>
            <w:r w:rsidR="00DE7642">
              <w:rPr>
                <w:sz w:val="28"/>
                <w:szCs w:val="28"/>
                <w:lang w:eastAsia="en-US"/>
              </w:rPr>
              <w:t>,5</w:t>
            </w:r>
            <w:r>
              <w:rPr>
                <w:sz w:val="28"/>
                <w:szCs w:val="28"/>
                <w:lang w:eastAsia="en-US"/>
              </w:rPr>
              <w:t xml:space="preserve"> тысяч рублей, в том числе: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 73,0 тыс. рублей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2016 год –  </w:t>
            </w:r>
            <w:r w:rsidR="00DE7642">
              <w:rPr>
                <w:sz w:val="28"/>
                <w:szCs w:val="28"/>
                <w:lang w:eastAsia="en-US"/>
              </w:rPr>
              <w:t>1</w:t>
            </w:r>
            <w:r w:rsidR="001C519E">
              <w:rPr>
                <w:sz w:val="28"/>
                <w:szCs w:val="28"/>
                <w:lang w:eastAsia="en-US"/>
              </w:rPr>
              <w:t>323</w:t>
            </w:r>
            <w:r>
              <w:rPr>
                <w:sz w:val="28"/>
                <w:szCs w:val="28"/>
                <w:lang w:eastAsia="en-US"/>
              </w:rPr>
              <w:t>,0 тыс. рублей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 –  974,0 тыс. рублей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 1054,5 тыс. рублей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 1039,0 тыс. рублей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 1081,0 тыс. рублей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-   1072,0 тыс. рублей</w:t>
            </w: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7016DE" w:rsidRDefault="007016DE" w:rsidP="006C2E13">
            <w:pPr>
              <w:tabs>
                <w:tab w:val="left" w:pos="9603"/>
              </w:tabs>
              <w:jc w:val="both"/>
              <w:rPr>
                <w:color w:val="FF0000"/>
                <w:sz w:val="28"/>
                <w:szCs w:val="28"/>
                <w:lang w:eastAsia="en-US"/>
              </w:rPr>
            </w:pPr>
          </w:p>
        </w:tc>
      </w:tr>
    </w:tbl>
    <w:p w:rsidR="007016DE" w:rsidRDefault="007016DE" w:rsidP="006C2E13">
      <w:pPr>
        <w:tabs>
          <w:tab w:val="left" w:pos="9603"/>
        </w:tabs>
        <w:jc w:val="center"/>
        <w:rPr>
          <w:b/>
          <w:sz w:val="28"/>
          <w:szCs w:val="28"/>
        </w:rPr>
      </w:pPr>
    </w:p>
    <w:p w:rsidR="007016DE" w:rsidRDefault="007016DE" w:rsidP="006C2E13">
      <w:pPr>
        <w:tabs>
          <w:tab w:val="left" w:pos="9603"/>
        </w:tabs>
        <w:jc w:val="center"/>
        <w:rPr>
          <w:b/>
          <w:sz w:val="28"/>
          <w:szCs w:val="28"/>
        </w:rPr>
      </w:pPr>
    </w:p>
    <w:p w:rsidR="001C519E" w:rsidRDefault="001C519E" w:rsidP="006C2E13">
      <w:pPr>
        <w:tabs>
          <w:tab w:val="left" w:pos="9603"/>
        </w:tabs>
        <w:jc w:val="center"/>
        <w:rPr>
          <w:b/>
          <w:sz w:val="28"/>
          <w:szCs w:val="28"/>
        </w:rPr>
      </w:pPr>
    </w:p>
    <w:p w:rsidR="001B530A" w:rsidRDefault="001B530A" w:rsidP="006C2E13">
      <w:pPr>
        <w:tabs>
          <w:tab w:val="left" w:pos="9603"/>
        </w:tabs>
        <w:jc w:val="center"/>
        <w:rPr>
          <w:b/>
          <w:sz w:val="28"/>
          <w:szCs w:val="28"/>
        </w:rPr>
      </w:pPr>
    </w:p>
    <w:p w:rsidR="001B530A" w:rsidRDefault="001B530A" w:rsidP="006C2E13">
      <w:pPr>
        <w:tabs>
          <w:tab w:val="left" w:pos="9603"/>
        </w:tabs>
        <w:jc w:val="center"/>
        <w:rPr>
          <w:b/>
          <w:sz w:val="28"/>
          <w:szCs w:val="28"/>
        </w:rPr>
      </w:pPr>
    </w:p>
    <w:p w:rsidR="001B530A" w:rsidRDefault="001B530A" w:rsidP="006C2E13">
      <w:pPr>
        <w:tabs>
          <w:tab w:val="left" w:pos="9603"/>
        </w:tabs>
        <w:jc w:val="center"/>
        <w:rPr>
          <w:b/>
          <w:sz w:val="28"/>
          <w:szCs w:val="28"/>
        </w:rPr>
      </w:pPr>
    </w:p>
    <w:p w:rsidR="001B530A" w:rsidRDefault="001B530A" w:rsidP="006C2E13">
      <w:pPr>
        <w:tabs>
          <w:tab w:val="left" w:pos="9603"/>
        </w:tabs>
        <w:jc w:val="center"/>
        <w:rPr>
          <w:b/>
          <w:sz w:val="28"/>
          <w:szCs w:val="28"/>
        </w:rPr>
      </w:pPr>
    </w:p>
    <w:p w:rsidR="007016DE" w:rsidRDefault="007016DE" w:rsidP="006C2E13">
      <w:pPr>
        <w:tabs>
          <w:tab w:val="left" w:pos="9603"/>
        </w:tabs>
        <w:jc w:val="center"/>
        <w:rPr>
          <w:b/>
          <w:sz w:val="28"/>
          <w:szCs w:val="28"/>
        </w:rPr>
      </w:pPr>
    </w:p>
    <w:sectPr w:rsidR="007016DE" w:rsidSect="00AE35E6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F3CE3"/>
    <w:multiLevelType w:val="hybridMultilevel"/>
    <w:tmpl w:val="6762B08E"/>
    <w:lvl w:ilvl="0" w:tplc="7A8E20B6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6057A5"/>
    <w:multiLevelType w:val="multilevel"/>
    <w:tmpl w:val="2F286D7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3F3"/>
    <w:rsid w:val="00022582"/>
    <w:rsid w:val="00027721"/>
    <w:rsid w:val="0007134C"/>
    <w:rsid w:val="001224DC"/>
    <w:rsid w:val="001B21FC"/>
    <w:rsid w:val="001B530A"/>
    <w:rsid w:val="001C519E"/>
    <w:rsid w:val="001F23CF"/>
    <w:rsid w:val="00242804"/>
    <w:rsid w:val="00257EF7"/>
    <w:rsid w:val="0030384D"/>
    <w:rsid w:val="0032564E"/>
    <w:rsid w:val="00325F9C"/>
    <w:rsid w:val="003303F3"/>
    <w:rsid w:val="00336A1F"/>
    <w:rsid w:val="00350431"/>
    <w:rsid w:val="003E0BF9"/>
    <w:rsid w:val="00402708"/>
    <w:rsid w:val="004416EA"/>
    <w:rsid w:val="0045207D"/>
    <w:rsid w:val="004779AC"/>
    <w:rsid w:val="0048312E"/>
    <w:rsid w:val="004B25CB"/>
    <w:rsid w:val="00506999"/>
    <w:rsid w:val="005665E9"/>
    <w:rsid w:val="00587A00"/>
    <w:rsid w:val="005A6986"/>
    <w:rsid w:val="005B7000"/>
    <w:rsid w:val="005D3E6B"/>
    <w:rsid w:val="00666ED1"/>
    <w:rsid w:val="006960D0"/>
    <w:rsid w:val="006B0BFB"/>
    <w:rsid w:val="006B2DC0"/>
    <w:rsid w:val="006C2E13"/>
    <w:rsid w:val="007016DE"/>
    <w:rsid w:val="00707848"/>
    <w:rsid w:val="00733941"/>
    <w:rsid w:val="0074274D"/>
    <w:rsid w:val="00752859"/>
    <w:rsid w:val="007920BC"/>
    <w:rsid w:val="00795B34"/>
    <w:rsid w:val="007E1889"/>
    <w:rsid w:val="00806B8E"/>
    <w:rsid w:val="0084377D"/>
    <w:rsid w:val="00866FC9"/>
    <w:rsid w:val="00885338"/>
    <w:rsid w:val="008A7025"/>
    <w:rsid w:val="008F60B4"/>
    <w:rsid w:val="009438CE"/>
    <w:rsid w:val="00963970"/>
    <w:rsid w:val="00982186"/>
    <w:rsid w:val="00983027"/>
    <w:rsid w:val="009D7E36"/>
    <w:rsid w:val="00A34FB8"/>
    <w:rsid w:val="00AE35E6"/>
    <w:rsid w:val="00B01DC3"/>
    <w:rsid w:val="00B83654"/>
    <w:rsid w:val="00BA5E7F"/>
    <w:rsid w:val="00BC28A6"/>
    <w:rsid w:val="00BF6AA5"/>
    <w:rsid w:val="00C0504A"/>
    <w:rsid w:val="00C46A4D"/>
    <w:rsid w:val="00C53569"/>
    <w:rsid w:val="00C82A5C"/>
    <w:rsid w:val="00CB4FB4"/>
    <w:rsid w:val="00CC2E01"/>
    <w:rsid w:val="00CE7BF5"/>
    <w:rsid w:val="00CF34DE"/>
    <w:rsid w:val="00CF6D1C"/>
    <w:rsid w:val="00D65867"/>
    <w:rsid w:val="00D76815"/>
    <w:rsid w:val="00DB288D"/>
    <w:rsid w:val="00DE7642"/>
    <w:rsid w:val="00E37BAA"/>
    <w:rsid w:val="00E4150C"/>
    <w:rsid w:val="00F24570"/>
    <w:rsid w:val="00F25F82"/>
    <w:rsid w:val="00F26C34"/>
    <w:rsid w:val="00F27D48"/>
    <w:rsid w:val="00FD5658"/>
    <w:rsid w:val="00FF06B1"/>
    <w:rsid w:val="00FF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303F3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3303F3"/>
    <w:rPr>
      <w:rFonts w:ascii="Calibri" w:eastAsia="Times New Roman" w:hAnsi="Calibri" w:cs="Times New Roman"/>
    </w:rPr>
  </w:style>
  <w:style w:type="paragraph" w:customStyle="1" w:styleId="a5">
    <w:name w:val="Прижатый влево"/>
    <w:basedOn w:val="a"/>
    <w:next w:val="a"/>
    <w:uiPriority w:val="99"/>
    <w:rsid w:val="003303F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587A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7A00"/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587A00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87A00"/>
    <w:rPr>
      <w:rFonts w:cs="Times New Roman"/>
    </w:rPr>
  </w:style>
  <w:style w:type="paragraph" w:styleId="a8">
    <w:name w:val="Normal (Web)"/>
    <w:basedOn w:val="a"/>
    <w:uiPriority w:val="99"/>
    <w:unhideWhenUsed/>
    <w:rsid w:val="00587A00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587A00"/>
    <w:rPr>
      <w:rFonts w:cs="Times New Roman"/>
      <w:b/>
      <w:bCs/>
    </w:rPr>
  </w:style>
  <w:style w:type="character" w:styleId="aa">
    <w:name w:val="Hyperlink"/>
    <w:basedOn w:val="a0"/>
    <w:uiPriority w:val="99"/>
    <w:unhideWhenUsed/>
    <w:rsid w:val="00587A00"/>
    <w:rPr>
      <w:rFonts w:cs="Times New Roman"/>
      <w:color w:val="0000FF" w:themeColor="hyperlink"/>
      <w:u w:val="single"/>
    </w:rPr>
  </w:style>
  <w:style w:type="table" w:styleId="ab">
    <w:name w:val="Table Grid"/>
    <w:basedOn w:val="a1"/>
    <w:uiPriority w:val="59"/>
    <w:rsid w:val="00587A00"/>
    <w:pPr>
      <w:spacing w:after="0" w:line="240" w:lineRule="auto"/>
    </w:pPr>
    <w:rPr>
      <w:rFonts w:eastAsia="Times New Roman" w:cs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7016DE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E37BAA"/>
    <w:pPr>
      <w:ind w:left="720"/>
      <w:contextualSpacing/>
    </w:pPr>
  </w:style>
  <w:style w:type="paragraph" w:styleId="ae">
    <w:name w:val="No Spacing"/>
    <w:uiPriority w:val="1"/>
    <w:qFormat/>
    <w:rsid w:val="00E37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303F3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3303F3"/>
    <w:rPr>
      <w:rFonts w:ascii="Calibri" w:eastAsia="Times New Roman" w:hAnsi="Calibri" w:cs="Times New Roman"/>
    </w:rPr>
  </w:style>
  <w:style w:type="paragraph" w:customStyle="1" w:styleId="a5">
    <w:name w:val="Прижатый влево"/>
    <w:basedOn w:val="a"/>
    <w:next w:val="a"/>
    <w:uiPriority w:val="99"/>
    <w:rsid w:val="003303F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587A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7A00"/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587A00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87A00"/>
    <w:rPr>
      <w:rFonts w:cs="Times New Roman"/>
    </w:rPr>
  </w:style>
  <w:style w:type="paragraph" w:styleId="a8">
    <w:name w:val="Normal (Web)"/>
    <w:basedOn w:val="a"/>
    <w:uiPriority w:val="99"/>
    <w:unhideWhenUsed/>
    <w:rsid w:val="00587A00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587A00"/>
    <w:rPr>
      <w:rFonts w:cs="Times New Roman"/>
      <w:b/>
      <w:bCs/>
    </w:rPr>
  </w:style>
  <w:style w:type="character" w:styleId="aa">
    <w:name w:val="Hyperlink"/>
    <w:basedOn w:val="a0"/>
    <w:uiPriority w:val="99"/>
    <w:unhideWhenUsed/>
    <w:rsid w:val="00587A00"/>
    <w:rPr>
      <w:rFonts w:cs="Times New Roman"/>
      <w:color w:val="0000FF" w:themeColor="hyperlink"/>
      <w:u w:val="single"/>
    </w:rPr>
  </w:style>
  <w:style w:type="table" w:styleId="ab">
    <w:name w:val="Table Grid"/>
    <w:basedOn w:val="a1"/>
    <w:uiPriority w:val="59"/>
    <w:rsid w:val="00587A00"/>
    <w:pPr>
      <w:spacing w:after="0" w:line="240" w:lineRule="auto"/>
    </w:pPr>
    <w:rPr>
      <w:rFonts w:eastAsia="Times New Roman" w:cs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7016DE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E37BAA"/>
    <w:pPr>
      <w:ind w:left="720"/>
      <w:contextualSpacing/>
    </w:pPr>
  </w:style>
  <w:style w:type="paragraph" w:styleId="ae">
    <w:name w:val="No Spacing"/>
    <w:uiPriority w:val="1"/>
    <w:qFormat/>
    <w:rsid w:val="00E37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99708-8523-4D94-9B6A-3E1D5503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Шатохина Н.И</dc:creator>
  <cp:lastModifiedBy>User</cp:lastModifiedBy>
  <cp:revision>3</cp:revision>
  <cp:lastPrinted>2016-10-13T02:56:00Z</cp:lastPrinted>
  <dcterms:created xsi:type="dcterms:W3CDTF">2016-10-19T10:27:00Z</dcterms:created>
  <dcterms:modified xsi:type="dcterms:W3CDTF">2016-10-19T10:34:00Z</dcterms:modified>
</cp:coreProperties>
</file>